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4E" w:rsidRPr="00C65FC3" w:rsidRDefault="00C65FC3" w:rsidP="00C65FC3">
      <w:pPr>
        <w:jc w:val="right"/>
        <w:rPr>
          <w:rFonts w:ascii="Times New Roman" w:hAnsi="Times New Roman" w:cs="Times New Roman"/>
          <w:sz w:val="26"/>
          <w:szCs w:val="26"/>
        </w:rPr>
      </w:pPr>
      <w:r w:rsidRPr="00C65FC3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804B1B" w:rsidRPr="00C65FC3" w:rsidRDefault="00804B1B" w:rsidP="00804B1B">
      <w:pPr>
        <w:rPr>
          <w:rFonts w:ascii="Times New Roman" w:hAnsi="Times New Roman" w:cs="Times New Roman"/>
          <w:sz w:val="28"/>
          <w:szCs w:val="28"/>
        </w:rPr>
      </w:pPr>
      <w:r w:rsidRPr="00C65FC3">
        <w:rPr>
          <w:rFonts w:ascii="Times New Roman" w:hAnsi="Times New Roman" w:cs="Times New Roman"/>
          <w:sz w:val="28"/>
          <w:szCs w:val="28"/>
        </w:rPr>
        <w:t xml:space="preserve">Выписка из </w:t>
      </w:r>
      <w:hyperlink r:id="rId6" w:history="1">
        <w:r w:rsidRPr="00C65FC3">
          <w:rPr>
            <w:rStyle w:val="a3"/>
            <w:rFonts w:ascii="Times New Roman" w:hAnsi="Times New Roman" w:cs="Times New Roman"/>
            <w:sz w:val="28"/>
            <w:szCs w:val="28"/>
          </w:rPr>
          <w:t>Федерального реестра сметных нормативов</w:t>
        </w:r>
      </w:hyperlink>
      <w:r w:rsidRPr="00C65FC3">
        <w:rPr>
          <w:rFonts w:ascii="Times New Roman" w:hAnsi="Times New Roman" w:cs="Times New Roman"/>
          <w:sz w:val="28"/>
          <w:szCs w:val="28"/>
        </w:rPr>
        <w:t xml:space="preserve"> (по состоянию на 11.07.2018)</w:t>
      </w:r>
      <w:r w:rsidRPr="00C65FC3">
        <w:rPr>
          <w:rFonts w:ascii="Times New Roman" w:hAnsi="Times New Roman" w:cs="Times New Roman"/>
          <w:sz w:val="28"/>
          <w:szCs w:val="28"/>
        </w:rPr>
        <w:t xml:space="preserve">, </w:t>
      </w:r>
      <w:r w:rsidRPr="00C65FC3">
        <w:rPr>
          <w:rFonts w:ascii="Times New Roman" w:hAnsi="Times New Roman" w:cs="Times New Roman"/>
          <w:sz w:val="28"/>
          <w:szCs w:val="28"/>
        </w:rPr>
        <w:t>раздел «Справочная информация»:</w:t>
      </w:r>
      <w:bookmarkStart w:id="0" w:name="_GoBack"/>
      <w:bookmarkEnd w:id="0"/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985"/>
        <w:gridCol w:w="851"/>
        <w:gridCol w:w="3402"/>
      </w:tblGrid>
      <w:tr w:rsidR="00804B1B" w:rsidRPr="00C65FC3" w:rsidTr="00804B1B">
        <w:trPr>
          <w:trHeight w:val="1650"/>
        </w:trPr>
        <w:tc>
          <w:tcPr>
            <w:tcW w:w="851" w:type="dxa"/>
            <w:shd w:val="clear" w:color="000000" w:fill="FFFFFF"/>
            <w:vAlign w:val="center"/>
            <w:hideMark/>
          </w:tcPr>
          <w:p w:rsidR="00804B1B" w:rsidRPr="00804B1B" w:rsidRDefault="00804B1B" w:rsidP="0080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04B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4B1B" w:rsidRPr="00804B1B" w:rsidRDefault="00804B1B" w:rsidP="008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 Федерального агентства по строительству и жилищно-коммунальному хозяйству с разъяснением о порядке применения нормативов накладных расходов и сметной прибыли в текущем уровне цен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804B1B" w:rsidRPr="00804B1B" w:rsidRDefault="00804B1B" w:rsidP="0080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 </w:t>
            </w:r>
            <w:r w:rsidRPr="008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Госстроя </w:t>
            </w:r>
            <w:r w:rsidRPr="008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от 27.11.2012 </w:t>
            </w:r>
            <w:r w:rsidRPr="008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№ 2536-ИП/12/ГС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04B1B" w:rsidRPr="00804B1B" w:rsidRDefault="00804B1B" w:rsidP="00804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4B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57</w:t>
            </w:r>
          </w:p>
        </w:tc>
        <w:tc>
          <w:tcPr>
            <w:tcW w:w="3402" w:type="dxa"/>
            <w:shd w:val="clear" w:color="000000" w:fill="FFFFFF"/>
            <w:vAlign w:val="center"/>
            <w:hideMark/>
          </w:tcPr>
          <w:p w:rsidR="00804B1B" w:rsidRPr="00804B1B" w:rsidRDefault="00804B1B" w:rsidP="00804B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u w:val="single"/>
                <w:lang w:eastAsia="ru-RU"/>
              </w:rPr>
            </w:pPr>
            <w:hyperlink r:id="rId7" w:history="1">
              <w:r w:rsidRPr="00C65FC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Признано с 27 апреля 2018 года не подлежащим применению в соответствии с </w:t>
              </w:r>
              <w:r w:rsidRPr="00C65FC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письмом Минюста России от 27 апреля 2018 года</w:t>
              </w:r>
              <w:r w:rsidRPr="00804B1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br/>
              </w:r>
              <w:r w:rsidRPr="00C65FC3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№ 57049-ЮЛ</w:t>
              </w:r>
            </w:hyperlink>
          </w:p>
        </w:tc>
      </w:tr>
    </w:tbl>
    <w:p w:rsidR="00804B1B" w:rsidRPr="00804B1B" w:rsidRDefault="00804B1B"/>
    <w:sectPr w:rsidR="00804B1B" w:rsidRPr="00804B1B" w:rsidSect="00804B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74D5C"/>
    <w:multiLevelType w:val="hybridMultilevel"/>
    <w:tmpl w:val="3FA40A78"/>
    <w:lvl w:ilvl="0" w:tplc="BEC4FF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B1B"/>
    <w:rsid w:val="003948D4"/>
    <w:rsid w:val="00804B1B"/>
    <w:rsid w:val="00C65FC3"/>
    <w:rsid w:val="00EA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4B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4B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4B1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4B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nstroyrf.ru/upload/iblock/5a0/Pismo-Minyust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stroyrf.ru/upload/iblock/1d7/Federalnyy-reestr-smetnykh-normativov-na-11.07.2018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Тюков</dc:creator>
  <cp:lastModifiedBy>Владимир Тюков</cp:lastModifiedBy>
  <cp:revision>1</cp:revision>
  <dcterms:created xsi:type="dcterms:W3CDTF">2018-07-16T13:09:00Z</dcterms:created>
  <dcterms:modified xsi:type="dcterms:W3CDTF">2018-07-16T13:20:00Z</dcterms:modified>
</cp:coreProperties>
</file>